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026C1" w:rsidRDefault="001026C1" w:rsidP="001026C1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026C1" w:rsidRDefault="001026C1" w:rsidP="001026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026C1" w:rsidRPr="00F7317F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54</w:t>
      </w:r>
      <w:r w:rsidR="00C4677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1026C1" w:rsidRPr="009E18AA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026C1" w:rsidRPr="00F776F9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026C1" w:rsidRDefault="001026C1" w:rsidP="00102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46775" w:rsidRPr="00C46775" w:rsidRDefault="00C46775" w:rsidP="00C46775">
      <w:pPr>
        <w:tabs>
          <w:tab w:val="left" w:pos="2410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7"/>
          <w:szCs w:val="27"/>
          <w:u w:val="single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 w:bidi="bg-BG"/>
        </w:rPr>
        <w:t>ОТНОСНО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: </w:t>
      </w:r>
      <w:r w:rsidRPr="00C46775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Даване на съгласие за учредяване възмездно право на пристрояване на пристройка към заварена сграда, собственост на Цветомир Минчев, построена с право на строеж върху имот, частна общинска собственост,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>находящ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 се на ул. „Стара планина“  № 19, с. Козловец</w:t>
      </w:r>
    </w:p>
    <w:p w:rsidR="00C46775" w:rsidRPr="00C46775" w:rsidRDefault="00C46775" w:rsidP="00C4677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C46775" w:rsidRPr="00C46775" w:rsidRDefault="00C46775" w:rsidP="00C46775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val="fo-FO"/>
        </w:rPr>
        <w:t xml:space="preserve">На основание чл. 21, ал. 1, т. 8 от Закона за местното самоуправление и местната администрация (ЗМСМА), чл. 34, ал. 4 и чл. 38, ал. 2 от Закона за общинската собственост (ЗОС), чл. 34, ал. 2 и чл. 36, ал. 1 и ал. 4 от Наредбата за реда за придобиване, управление и разпореждане със собствеността на община Свищов (НРПУРСОС), във връзка със становище </w:t>
      </w:r>
      <w:r w:rsidRPr="00C46775">
        <w:rPr>
          <w:rFonts w:ascii="Times New Roman" w:eastAsia="Times New Roman" w:hAnsi="Times New Roman"/>
          <w:sz w:val="27"/>
          <w:szCs w:val="27"/>
        </w:rPr>
        <w:t>с В</w:t>
      </w:r>
      <w:r w:rsidRPr="00C46775">
        <w:rPr>
          <w:rFonts w:ascii="Times New Roman" w:eastAsia="Times New Roman" w:hAnsi="Times New Roman"/>
          <w:sz w:val="27"/>
          <w:szCs w:val="27"/>
          <w:lang w:val="fo-FO"/>
        </w:rPr>
        <w:t>х. № 94-З-604-1/15.06.2021 г. на Кмета на Кметство Козловец</w:t>
      </w:r>
      <w:r w:rsidRPr="00C46775">
        <w:rPr>
          <w:rFonts w:ascii="Times New Roman" w:eastAsia="Times New Roman" w:hAnsi="Times New Roman"/>
          <w:sz w:val="27"/>
          <w:szCs w:val="27"/>
        </w:rPr>
        <w:t>,</w:t>
      </w:r>
      <w:r w:rsidRPr="00C46775">
        <w:rPr>
          <w:rFonts w:ascii="Times New Roman" w:eastAsia="Times New Roman" w:hAnsi="Times New Roman"/>
          <w:sz w:val="27"/>
          <w:szCs w:val="27"/>
          <w:lang w:val="fo-FO"/>
        </w:rPr>
        <w:t xml:space="preserve"> докладна записка с рег. индекс № 08-00-1140/09.07.2021 г. от дирекция „Управление на собствеността и стопански дейности“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и </w:t>
      </w:r>
      <w:r w:rsidRPr="00C46775">
        <w:rPr>
          <w:rFonts w:ascii="Times New Roman" w:eastAsia="Times New Roman" w:hAnsi="Times New Roman"/>
          <w:sz w:val="27"/>
          <w:szCs w:val="27"/>
        </w:rPr>
        <w:t>предложение с Вх.</w:t>
      </w:r>
      <w:r w:rsidRPr="00C46775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C46775">
        <w:rPr>
          <w:rFonts w:ascii="Times New Roman" w:eastAsia="Times New Roman" w:hAnsi="Times New Roman"/>
          <w:sz w:val="27"/>
          <w:szCs w:val="27"/>
        </w:rPr>
        <w:t>№ 990</w:t>
      </w:r>
      <w:r w:rsidRPr="00C46775">
        <w:rPr>
          <w:rFonts w:ascii="Times New Roman" w:hAnsi="Times New Roman"/>
          <w:sz w:val="27"/>
          <w:szCs w:val="27"/>
          <w:lang w:eastAsia="bg-BG"/>
        </w:rPr>
        <w:t xml:space="preserve">/16.07.2021 </w:t>
      </w:r>
      <w:r w:rsidRPr="00C46775">
        <w:rPr>
          <w:rFonts w:ascii="Times New Roman" w:eastAsia="Times New Roman" w:hAnsi="Times New Roman"/>
          <w:sz w:val="27"/>
          <w:szCs w:val="27"/>
        </w:rPr>
        <w:t xml:space="preserve">г. от </w:t>
      </w:r>
      <w:r w:rsidRPr="00C46775">
        <w:rPr>
          <w:rFonts w:ascii="Times New Roman" w:hAnsi="Times New Roman"/>
          <w:sz w:val="27"/>
          <w:szCs w:val="27"/>
        </w:rPr>
        <w:t>д-р Генчо Генчев – Кмет на община Свищов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, Общински съвет – Свищов, </w:t>
      </w:r>
    </w:p>
    <w:p w:rsidR="00C46775" w:rsidRPr="00C46775" w:rsidRDefault="00C46775" w:rsidP="00C4677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bg-BG"/>
        </w:rPr>
      </w:pPr>
    </w:p>
    <w:p w:rsidR="00C46775" w:rsidRPr="00C46775" w:rsidRDefault="00C46775" w:rsidP="00C4677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Р Е Ш И:</w:t>
      </w:r>
    </w:p>
    <w:p w:rsidR="00C46775" w:rsidRPr="00C46775" w:rsidRDefault="00C46775" w:rsidP="00C4677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bg-BG"/>
        </w:rPr>
      </w:pP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І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. 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Дава съгласие за учредяване възмездно право на пристрояване на пристройка към заварена сграда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,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 собственост на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Цветомир Минчев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, построена с право на строеж върху имот, частна общинска собственост - Акт за частна общинска собственост № 1121/08.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08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.2003 г., вписан в Службата по вписванията – гр. Свищов (вх. № 502/09.02.2006 г., акт № 111, том 2), представляващ застроен урегулиран поземлен имот УПИ 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(първи), с площ 11 600 кв. м., отреден за градина, парк, автоспирка, магазини и битов комбинат от кв. 52 (петдесет и втори), по Подробния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устройствен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план на с. Козловец,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находящ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се на ул. „Стара планина“  № 19.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Сградата е собственост на Цветомир Минчев съгласно нотариален акт, вписан в Служба по вписванията – гр. Свищов (вх. рег. № 1647/09.02.2006 г., акт 111, том 2).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Ограниченото вещно право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се учредява без търг или конкурс,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на основание издадена виза по чл. 140 от ЗУТ на Главния архитект на общината от 23.03.2020 г.,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за пристройка – търговски обект с площ 30,00 кв. м. (тридесет квадратни метра) към заварена сграда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,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 при продажна цена – </w:t>
      </w:r>
      <w:bookmarkStart w:id="0" w:name="_GoBack"/>
      <w:bookmarkEnd w:id="0"/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1 130 лв. (хиляда сто и тридесет лева), без ДДС,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представляваща пазарната цена на правото на строеж, определена от оценител на имоти по реда на чл. 41, ал. 2 от ЗОС. 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lastRenderedPageBreak/>
        <w:t xml:space="preserve">ІІ. Задължава Кмета на община Свищов, в съответствие с чл. 52, ал. 5 от ЗМСМА, 30 % от постъпленията от продажбата, да бъдат използвани за изпълнение на дейности от местно значение в Кметство Козловец. 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 xml:space="preserve"> ІІІ.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В изпълнение на Решението по т. </w:t>
      </w:r>
      <w:proofErr w:type="gramStart"/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C46775" w:rsidRPr="00C46775" w:rsidRDefault="00C46775" w:rsidP="00C467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b/>
          <w:sz w:val="27"/>
          <w:szCs w:val="27"/>
        </w:rPr>
        <w:t>МОТИВИ:</w:t>
      </w:r>
      <w:r w:rsidRPr="00C46775">
        <w:rPr>
          <w:rFonts w:ascii="Times New Roman" w:eastAsia="Times New Roman" w:hAnsi="Times New Roman"/>
          <w:sz w:val="27"/>
          <w:szCs w:val="27"/>
        </w:rPr>
        <w:t xml:space="preserve">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0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-1140/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0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9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.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07.</w:t>
      </w:r>
      <w:r w:rsidR="009F74B6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2021 г. от дирекция „Управление на собствеността и стопански дейности“ е сведена информация относно постъпило заявление (рег. индекс 94-З-604/23.03.2021 г.), с което е проявен инвестиционен интерес относно отстъпване право на строеж върху имот (частна общинска собственост),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находящ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се в с. Козловец, ул. „Стара планина“ № 19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,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представляващ УПИ І, кв. 52 по Подробен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устройствен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план. В същото заявителят моли, при съгласие от страна на Община Свищов, да бъде започната процедура за отстъпване право на строеж за пристройка към заварена сграда върху посочения имот. С приходна квитанция № 0000129358/23.03.2021 г. е платена такса в размер на 20 лв. в полза на Община Свищов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с основание: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Молба за започване на производство по продажба на общински имот.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На основание чл. 140 от Закона за устройство на територията (ЗУТ) Главният архитект на общината е издал виза от 23.03.2020 г. за пристройка – търговски обект (заведение за обществено хранене), с площ 30,00 кв. м. към заварена сграда, разположена в УПИ І, кв. 52 по плана на с. Козловец. Сградата в имота е собственост на Цветомир Минчев съгласно нотариален акт с вх. рег. № 1647,  акт № 117, том ІV, вписан на 02.06.2014 г. в Служба по вписванията </w:t>
      </w:r>
      <w:r w:rsidR="009F74B6">
        <w:rPr>
          <w:rFonts w:ascii="Times New Roman" w:eastAsia="Times New Roman" w:hAnsi="Times New Roman"/>
          <w:sz w:val="27"/>
          <w:szCs w:val="27"/>
          <w:lang w:eastAsia="bg-BG"/>
        </w:rPr>
        <w:t>г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р. Свищов. Същата е построена с право на строеж върху имот, частна общинска собственост, представляващ урегулиран поземлен имот УПИ 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(първи), отреден за градина, парк, автоспирка, магазини и битов комбинат от кв. 52 (петдесет и втори), по Подробния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устройствен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 план на с. Козловец, одобрен със Заповеди № 165/1923 г. – улична регулация и </w:t>
      </w:r>
      <w:r w:rsidR="00E42DFF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              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№ 1259/1923 г. – дворищна регулация. 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Имотът е актуван с Акт за частна общинска собственост № 1121/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3.0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9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.2020 г., вписан в Службата по вписванията – гр. Свищов (вх. № 2782/25.09.2020 г., акт           № 112, том VІІ</w:t>
      </w:r>
      <w:r w:rsidRPr="00C46775">
        <w:rPr>
          <w:rFonts w:ascii="Times New Roman" w:eastAsia="Times New Roman" w:hAnsi="Times New Roman"/>
          <w:sz w:val="27"/>
          <w:szCs w:val="27"/>
          <w:lang w:val="en-US" w:eastAsia="bg-BG"/>
        </w:rPr>
        <w:t>I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).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С писмо с изх. № 08-00-279/07.04.2021 г. е изпратена комбинирана скица с виза на Главния архитект за съгласуване с експлоатационните дружества („Водоснабдяване и канализация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Йовковци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“ ООД и „Електроразпределение север“ АД).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Същите съгласуват визата с положително становище и отразяват съществуващите комуникации, а именно: „Електроразпределение север“ АД  на 20.04.2021 г. по заявление 571835-1, а „Водоснабдяване и канализация </w:t>
      </w:r>
      <w:proofErr w:type="spellStart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Йовковци</w:t>
      </w:r>
      <w:proofErr w:type="spellEnd"/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“ ООД на 19.05.2021 г., получена в Общината с писмо с Вх. № 26-00-279/19.05.2021 г.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Борис Велев – Кмет на Кметство Козловец изразява съгласие за отстъпване право на строеж със становище с вх. № 94-З-604-1/15.06.2021 г. в Община Свищов.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Данъчната оценка на правото на строеж е 519.00 лв. (петстотин и деветнадесет лева) съгласно удостоверение с изх. № 5408001367/17.06.2021 г. на отдел Общински приходи при Община Свищов.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Съгласно изготвена експертна оценка, справедливата пазарна стойност на правото на строеж за 30,00 кв. м. е 1 130 лв. (хиляда сто и тридесет лева), (без ДДС).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Съгласно нормативните разпоредби правото на пристрояване на сграда, построена върху имот, частна общинска собственост, се учредява от кмета на </w:t>
      </w: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lastRenderedPageBreak/>
        <w:t>общината, без търг или конкурс, на собственика на сградата, по реда, определен в наредбата по чл. 8, ал. 2 от ЗОС, във връзка с чл. 180 от ЗУТ за учредяване право на строеж съгласно виза за проектиране, издадена от главния архитект на общината, по пазарна цена, изготвена от оценител на имоти и след решение на общински съвет.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Правото на строеж се учредява, без да се определи срок и ако то се упражни законосъобразно, лицето, на което е учредено правото на строеж, придобива собствеността върху построеното – чл. 34, ал. 2 от НРПУРСОС.</w:t>
      </w:r>
    </w:p>
    <w:p w:rsidR="00C46775" w:rsidRPr="00C46775" w:rsidRDefault="00C46775" w:rsidP="00C467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 xml:space="preserve">С оглед на постъпилото инвестиционно намерение, както и с оглед на включването на имота в приетата с решение на Общински съвет – Свищов „Годишна програма за управление и разпореждане с имоти, общинска собственост през 2021 година”, като нов обект № 4 от точка В на раздел ІІІ, с горепосочената докладна записка е изложено становище, че </w:t>
      </w:r>
      <w:r w:rsidRPr="00C46775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>възмездното учредяване на ограничено вещно право върху въпросния имот е необлагаема сделка по ЗДДС (право на строеж), като същата е законово възможна</w:t>
      </w:r>
      <w:r w:rsidRPr="00C46775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 xml:space="preserve"> </w:t>
      </w:r>
      <w:r w:rsidRPr="00C46775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>без търг или конкурс</w:t>
      </w:r>
      <w:r w:rsidRPr="00C46775">
        <w:rPr>
          <w:rFonts w:ascii="Times New Roman" w:eastAsia="Times New Roman" w:hAnsi="Times New Roman"/>
          <w:b/>
          <w:sz w:val="27"/>
          <w:szCs w:val="27"/>
          <w:lang w:eastAsia="bg-BG"/>
        </w:rPr>
        <w:t>.</w:t>
      </w:r>
    </w:p>
    <w:p w:rsidR="00C46775" w:rsidRPr="00C46775" w:rsidRDefault="00C46775" w:rsidP="00C467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</w:pPr>
      <w:r w:rsidRPr="00C46775">
        <w:rPr>
          <w:rFonts w:ascii="Times New Roman" w:eastAsia="Times New Roman" w:hAnsi="Times New Roman"/>
          <w:sz w:val="27"/>
          <w:szCs w:val="27"/>
          <w:lang w:eastAsia="bg-BG"/>
        </w:rPr>
        <w:t>Като допълнителен мотив, продажбата е дефинирана като приходоизточник за общинския бюджет за 2021 г., както и като приход в бюджета на Кметство Козловец на основание чл. 52, ал. 5 от ЗМСМА.</w:t>
      </w:r>
    </w:p>
    <w:p w:rsidR="001026C1" w:rsidRPr="00FF3AA9" w:rsidRDefault="001026C1" w:rsidP="001026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FA7CB6" w:rsidRPr="00FA7CB6" w:rsidRDefault="00FA7CB6" w:rsidP="00FA7C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FA7CB6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FA7CB6" w:rsidRPr="00FA7CB6" w:rsidRDefault="00FA7CB6" w:rsidP="00FA7CB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A7CB6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FA7CB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A7CB6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1026C1" w:rsidRPr="00014635" w:rsidRDefault="001026C1" w:rsidP="001026C1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1026C1" w:rsidRPr="00014635" w:rsidRDefault="001026C1" w:rsidP="001026C1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Pr="00014635" w:rsidRDefault="001026C1" w:rsidP="001026C1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1026C1" w:rsidRDefault="001026C1" w:rsidP="001026C1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1026C1" w:rsidRDefault="001026C1" w:rsidP="001026C1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C1"/>
    <w:rsid w:val="000E221B"/>
    <w:rsid w:val="001026C1"/>
    <w:rsid w:val="002F0BAB"/>
    <w:rsid w:val="009B5B4D"/>
    <w:rsid w:val="009F74B6"/>
    <w:rsid w:val="00B579B8"/>
    <w:rsid w:val="00C46775"/>
    <w:rsid w:val="00E42DFF"/>
    <w:rsid w:val="00E9383D"/>
    <w:rsid w:val="00F5110E"/>
    <w:rsid w:val="00F81F14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2021-07-27T14:00:00Z</dcterms:created>
  <dcterms:modified xsi:type="dcterms:W3CDTF">2021-08-02T13:42:00Z</dcterms:modified>
</cp:coreProperties>
</file>